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D2" w:rsidRPr="00AE0963" w:rsidRDefault="00965E5A" w:rsidP="0010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DRAFT</w:t>
      </w:r>
    </w:p>
    <w:p w:rsidR="00B67DE5" w:rsidRPr="00AE0963" w:rsidRDefault="00B67DE5" w:rsidP="0010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(</w:t>
      </w:r>
      <w:r w:rsidR="00965E5A" w:rsidRPr="00AE096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 xml:space="preserve">INSTRUCTION </w:t>
      </w:r>
      <w:r w:rsidR="00723E1D" w:rsidRPr="00AE096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FOR USE</w:t>
      </w:r>
      <w:r w:rsidRPr="00AE096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)</w:t>
      </w:r>
    </w:p>
    <w:p w:rsidR="00B67DE5" w:rsidRPr="00AE0963" w:rsidRDefault="00965E5A" w:rsidP="0010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SanteFem</w:t>
      </w:r>
      <w:proofErr w:type="spellEnd"/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vaginal suppositories</w:t>
      </w:r>
    </w:p>
    <w:p w:rsidR="00D81D9D" w:rsidRPr="00AE0963" w:rsidRDefault="00D81D9D" w:rsidP="001037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Name</w:t>
      </w:r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SanteFem</w:t>
      </w:r>
      <w:proofErr w:type="spellEnd"/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vaginal suppositories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General characteristics</w:t>
      </w:r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C94AF0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E0963">
        <w:rPr>
          <w:rFonts w:ascii="Times New Roman" w:hAnsi="Times New Roman" w:cs="Times New Roman"/>
          <w:sz w:val="24"/>
          <w:szCs w:val="24"/>
          <w:lang w:val="en-GB"/>
        </w:rPr>
        <w:t>SanteFem</w:t>
      </w:r>
      <w:proofErr w:type="spellEnd"/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suppositories are a vaginal product produced on the basis of hard fat, the main 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agent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being sodium 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hyaluronate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4AF0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sz w:val="24"/>
          <w:szCs w:val="24"/>
          <w:lang w:val="en-GB"/>
        </w:rPr>
        <w:t>Vaginal hyaluronic suppositories</w:t>
      </w:r>
      <w:r w:rsidR="00C94AF0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help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regeneratin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and healing the genital mucosa, re-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epithelizing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, restor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physiological pH of the vagina, </w:t>
      </w:r>
      <w:r w:rsidRPr="00AE0963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prevent proliferation of pathogens</w:t>
      </w:r>
      <w:r w:rsidR="00C94AF0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7DE5" w:rsidRPr="00AE0963" w:rsidRDefault="00965E5A" w:rsidP="001037E9">
      <w:pPr>
        <w:tabs>
          <w:tab w:val="left" w:pos="35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Composition</w:t>
      </w:r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Each suppository contains sodium </w:t>
      </w:r>
      <w:proofErr w:type="spellStart"/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hyaluronate</w:t>
      </w:r>
      <w:proofErr w:type="spellEnd"/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8.4</w:t>
      </w:r>
      <w:r w:rsidR="001037E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mg, boric acid 600</w:t>
      </w:r>
      <w:r w:rsidR="001037E9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mg, te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tre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oil, rice bran oil, vitamin E, </w:t>
      </w:r>
      <w:proofErr w:type="spellStart"/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Dragocalm</w:t>
      </w:r>
      <w:proofErr w:type="spellEnd"/>
      <w:r w:rsidR="00B67DE5" w:rsidRPr="00AE0963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®</w:t>
      </w:r>
      <w:r w:rsidR="007543FF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oat extract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semi-synthetic </w:t>
      </w:r>
      <w:proofErr w:type="spellStart"/>
      <w:r w:rsidRPr="00AE0963">
        <w:rPr>
          <w:rFonts w:ascii="Times New Roman" w:hAnsi="Times New Roman" w:cs="Times New Roman"/>
          <w:sz w:val="24"/>
          <w:szCs w:val="24"/>
          <w:lang w:val="en-GB"/>
        </w:rPr>
        <w:t>glycerides</w:t>
      </w:r>
      <w:proofErr w:type="spellEnd"/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hard fat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sz w:val="24"/>
          <w:szCs w:val="24"/>
          <w:lang w:val="en-GB"/>
        </w:rPr>
        <w:t>The total mass of a suppository is 2.0</w:t>
      </w:r>
      <w:r w:rsidR="00AE096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Pharmaceutical form</w:t>
      </w:r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Vaginal suppositories</w:t>
      </w:r>
      <w:r w:rsidR="00B67DE5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B67DE5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Main effect</w:t>
      </w:r>
      <w:r w:rsidR="00B67DE5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C94AF0" w:rsidRPr="00AE0963" w:rsidRDefault="00965E5A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sz w:val="24"/>
          <w:szCs w:val="24"/>
          <w:lang w:val="en-GB"/>
        </w:rPr>
        <w:t>The effect of vaginal suppositor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C94AF0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is due to the presence of hyaluronic acid, functioning as structural support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thus ensuring tissue </w:t>
      </w:r>
      <w:r w:rsidR="00CC2F9C" w:rsidRPr="00AE0963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tonicity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, nourishing and flexibility. Numerous clinical studies proved the ability of hyaluronic acid to accelerate and improve epithelization and 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>regeneration of tissues.</w:t>
      </w:r>
    </w:p>
    <w:p w:rsidR="00B67DE5" w:rsidRPr="00AE0963" w:rsidRDefault="00CC2F9C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eastAsiaTheme="minorEastAsia" w:hAnsi="Times New Roman" w:cs="Times New Roman"/>
          <w:sz w:val="24"/>
          <w:szCs w:val="24"/>
          <w:lang w:val="en-GB" w:eastAsia="zh-CN"/>
        </w:rPr>
        <w:t>It is an a</w:t>
      </w:r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uxiliary product in treatment of fungal vulvovaginal infections, including recurrent </w:t>
      </w:r>
      <w:proofErr w:type="spellStart"/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>candidal</w:t>
      </w:r>
      <w:proofErr w:type="spellEnd"/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>vulvovaginitis</w:t>
      </w:r>
      <w:proofErr w:type="spellEnd"/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>. It can be used in combination with systemic antifungal therapy.</w:t>
      </w:r>
    </w:p>
    <w:p w:rsidR="007565BE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Hyaluronic acid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has a pronounced moisturizing effect, helping to get rid of and to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prevent dry mucous membranes.</w:t>
      </w:r>
    </w:p>
    <w:p w:rsidR="00B67DE5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Boric acid has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antifungal effect 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due to binding of the vaginal pathogens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in vulvovaginitis, caused by 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Candida spp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., both in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the acute period and i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used for prevention of recurrence, especially in infections in</w:t>
      </w:r>
      <w:r w:rsidR="00CC2F9C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non-albicans Candida spp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. are pathogens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E740D3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Dragocalm</w:t>
      </w:r>
      <w:proofErr w:type="spellEnd"/>
      <w:r w:rsidRPr="008B257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®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(oat extract)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has antihistamine effect, which is useful 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for prevention of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allergic reactions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caused by fungal infection</w:t>
      </w:r>
      <w:r w:rsidR="00E740D3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740D3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Rice bran oil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has anti-inflammatory and softening effect, restores moisture content in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the vaginal mucosa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E740D3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Tea tree oil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has anti-inflammatory, antiseptic, bactericidal and antifungal effects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7543FF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Vitamin E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improves regeneration of mucosal epithelium</w:t>
      </w: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E740D3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Indications for use</w:t>
      </w:r>
      <w:r w:rsidR="00E740D3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7565BE" w:rsidRPr="00AE0963" w:rsidRDefault="008B2570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• 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To intensify regeneration processes in the areas of atrophic and dystrophic changes of the vaginal mucosa. It </w:t>
      </w:r>
      <w:r w:rsidR="00896B41" w:rsidRPr="00AE0963">
        <w:rPr>
          <w:rFonts w:ascii="Times New Roman" w:hAnsi="Times New Roman" w:cs="Times New Roman"/>
          <w:bCs/>
          <w:sz w:val="24"/>
          <w:szCs w:val="24"/>
          <w:lang w:val="en-GB"/>
        </w:rPr>
        <w:t>is helpful in postnatal rehabilitation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in </w:t>
      </w:r>
      <w:r w:rsidR="00896B41" w:rsidRPr="00AE0963">
        <w:rPr>
          <w:rFonts w:ascii="Times New Roman" w:hAnsi="Times New Roman" w:cs="Times New Roman"/>
          <w:bCs/>
          <w:sz w:val="24"/>
          <w:szCs w:val="24"/>
          <w:lang w:val="en-GB"/>
        </w:rPr>
        <w:t>gynaecological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surgeries, in cases of dystrophy due to chemotherapy, ionizing radiation, vaginal dryness </w:t>
      </w:r>
      <w:r w:rsidR="00896B41" w:rsidRPr="00AE0963">
        <w:rPr>
          <w:rFonts w:ascii="Times New Roman" w:hAnsi="Times New Roman" w:cs="Times New Roman"/>
          <w:bCs/>
          <w:sz w:val="24"/>
          <w:szCs w:val="24"/>
          <w:lang w:val="en-GB"/>
        </w:rPr>
        <w:t>caused by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96B41" w:rsidRPr="00AE0963">
        <w:rPr>
          <w:rFonts w:ascii="Times New Roman" w:hAnsi="Times New Roman" w:cs="Times New Roman"/>
          <w:bCs/>
          <w:sz w:val="24"/>
          <w:szCs w:val="24"/>
          <w:lang w:val="en-GB"/>
        </w:rPr>
        <w:t>oestrogen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deficiency</w:t>
      </w:r>
      <w:r w:rsidR="007565BE" w:rsidRPr="00AE096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</w:p>
    <w:p w:rsidR="00E740D3" w:rsidRPr="00AE0963" w:rsidRDefault="008B2570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• </w:t>
      </w:r>
      <w:r w:rsidR="00DC1054" w:rsidRPr="00AE0963">
        <w:rPr>
          <w:rFonts w:ascii="Times New Roman" w:hAnsi="Times New Roman" w:cs="Times New Roman"/>
          <w:bCs/>
          <w:sz w:val="24"/>
          <w:szCs w:val="24"/>
          <w:lang w:val="en-GB"/>
        </w:rPr>
        <w:t>Auxiliary remedy in the treatment of vulvovaginal fungal infections in women, including recurrent infections.</w:t>
      </w:r>
    </w:p>
    <w:p w:rsidR="00DC1054" w:rsidRPr="008B2570" w:rsidRDefault="008B2570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B2570">
        <w:rPr>
          <w:rFonts w:ascii="Times New Roman" w:hAnsi="Times New Roman" w:cs="Times New Roman"/>
          <w:sz w:val="24"/>
          <w:szCs w:val="24"/>
          <w:lang w:val="en-GB"/>
        </w:rPr>
        <w:t>• </w:t>
      </w:r>
      <w:r w:rsidR="00DC1054" w:rsidRPr="008B2570">
        <w:rPr>
          <w:rFonts w:ascii="Times New Roman" w:hAnsi="Times New Roman" w:cs="Times New Roman"/>
          <w:sz w:val="24"/>
          <w:szCs w:val="24"/>
          <w:lang w:val="en-GB"/>
        </w:rPr>
        <w:t>Prevention of recurrences of fungal infections.</w:t>
      </w:r>
    </w:p>
    <w:p w:rsidR="00DC1054" w:rsidRPr="00AE0963" w:rsidRDefault="008B2570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• </w:t>
      </w:r>
      <w:r w:rsidR="00DC1054" w:rsidRPr="00AE0963">
        <w:rPr>
          <w:rFonts w:ascii="Times New Roman" w:hAnsi="Times New Roman" w:cs="Times New Roman"/>
          <w:sz w:val="24"/>
          <w:szCs w:val="24"/>
          <w:lang w:val="en-GB"/>
        </w:rPr>
        <w:t>Relieving symptoms of fungal infections – vaginal itch, burning and irritation.</w:t>
      </w:r>
    </w:p>
    <w:p w:rsidR="0053460B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Special warnings and precautions for use</w:t>
      </w:r>
      <w:r w:rsidR="0053460B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DC1054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82600917"/>
      <w:r w:rsidRPr="00AE0963">
        <w:rPr>
          <w:rFonts w:ascii="Times New Roman" w:hAnsi="Times New Roman" w:cs="Times New Roman"/>
          <w:sz w:val="24"/>
          <w:szCs w:val="24"/>
          <w:lang w:val="en-GB"/>
        </w:rPr>
        <w:t>As a rule, the product is well tolerated, in very rare cases allergic reactions are possible. As with other products applied to the skin or mucosa</w:t>
      </w:r>
      <w:r w:rsidR="001971C7" w:rsidRPr="00AE096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, hypersensitivity reactions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especially in case of prolonged use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are possible. In this case it is recommended to stop using suppositories and to consult a physician for adequate treatment.</w:t>
      </w:r>
    </w:p>
    <w:p w:rsidR="00DC1054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sz w:val="24"/>
          <w:szCs w:val="24"/>
          <w:lang w:val="en-GB"/>
        </w:rPr>
        <w:t>Do not exceed recommended dose.</w:t>
      </w:r>
    </w:p>
    <w:p w:rsidR="00DC1054" w:rsidRPr="00AE0963" w:rsidRDefault="00DC1054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Only for vaginal use.</w:t>
      </w:r>
      <w:proofErr w:type="gramEnd"/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Do not use during menstrua</w:t>
      </w:r>
      <w:r w:rsidR="009E6B1F" w:rsidRPr="00AE0963">
        <w:rPr>
          <w:rFonts w:ascii="Times New Roman" w:hAnsi="Times New Roman" w:cs="Times New Roman"/>
          <w:sz w:val="24"/>
          <w:szCs w:val="24"/>
          <w:lang w:val="en-GB"/>
        </w:rPr>
        <w:t>l period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0"/>
    </w:p>
    <w:p w:rsidR="0053460B" w:rsidRPr="00AE0963" w:rsidRDefault="00C808D9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Contraindications</w:t>
      </w:r>
      <w:r w:rsidR="0053460B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53460B" w:rsidRPr="00AE0963" w:rsidRDefault="00896B41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82602881"/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>ypersensitivity to the components of the product.</w:t>
      </w:r>
      <w:proofErr w:type="gramEnd"/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>Pregnancy and lactation.</w:t>
      </w:r>
      <w:proofErr w:type="gramEnd"/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971C7" w:rsidRPr="00AE0963">
        <w:rPr>
          <w:rFonts w:ascii="Times New Roman" w:hAnsi="Times New Roman" w:cs="Times New Roman"/>
          <w:sz w:val="24"/>
          <w:szCs w:val="24"/>
          <w:lang w:val="en-GB"/>
        </w:rPr>
        <w:t>Paediatric</w:t>
      </w:r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age</w:t>
      </w:r>
      <w:bookmarkEnd w:id="1"/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3460B" w:rsidRPr="00AE0963" w:rsidRDefault="00C808D9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Posology</w:t>
      </w:r>
      <w:proofErr w:type="spellEnd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and method of administration</w:t>
      </w:r>
      <w:r w:rsidR="0053460B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C808D9" w:rsidRPr="00AE0963" w:rsidRDefault="008B2570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• </w:t>
      </w:r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>Wash your hands with soap and warm water before using suppositories.</w:t>
      </w:r>
    </w:p>
    <w:p w:rsidR="00C808D9" w:rsidRPr="00AE0963" w:rsidRDefault="008B2570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• </w:t>
      </w:r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>Unwrap</w:t>
      </w:r>
      <w:proofErr w:type="gramEnd"/>
      <w:r w:rsidR="00C808D9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the suppository, lie on your back with your knees bent towards your chest and insert the suppository as high as possible into the vagina.</w:t>
      </w:r>
    </w:p>
    <w:p w:rsidR="00D3210E" w:rsidRPr="00AE0963" w:rsidRDefault="00C808D9" w:rsidP="0010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Vaginal dryness –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suppository 1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time a day (in the evening).</w:t>
      </w:r>
      <w:proofErr w:type="gramEnd"/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The duration of treatment depends on the markedness of discomfort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after the desired effect has been achieved, it is recommended to use suppositories</w:t>
      </w:r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2-3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days more</w:t>
      </w:r>
      <w:r w:rsidR="003028BE" w:rsidRPr="00AE0963">
        <w:rPr>
          <w:rFonts w:ascii="Times New Roman" w:hAnsi="Times New Roman" w:cs="Times New Roman"/>
          <w:bCs/>
          <w:iCs/>
          <w:sz w:val="24"/>
          <w:szCs w:val="24"/>
          <w:lang w:val="en-GB"/>
        </w:rPr>
        <w:t>.</w:t>
      </w:r>
    </w:p>
    <w:p w:rsidR="0053460B" w:rsidRPr="00AE0963" w:rsidRDefault="00C808D9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Fungal infections</w:t>
      </w:r>
      <w:r w:rsidR="0053460B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– 1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suppository</w:t>
      </w:r>
      <w:r w:rsidR="0053460B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time a day for 15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days</w:t>
      </w:r>
      <w:r w:rsidR="0053460B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3460B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i/>
          <w:iCs/>
          <w:sz w:val="24"/>
          <w:szCs w:val="24"/>
          <w:lang w:val="en-GB"/>
        </w:rPr>
        <w:t>Prevention of recurrent fungal diseases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– 1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suppository 2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times a week </w:t>
      </w:r>
      <w:bookmarkStart w:id="2" w:name="_Hlk82602909"/>
      <w:r w:rsidRPr="00AE0963">
        <w:rPr>
          <w:rFonts w:ascii="Times New Roman" w:hAnsi="Times New Roman" w:cs="Times New Roman"/>
          <w:sz w:val="24"/>
          <w:szCs w:val="24"/>
          <w:lang w:val="en-GB"/>
        </w:rPr>
        <w:t>for 8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weeks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2E58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Single use product</w:t>
      </w:r>
      <w:bookmarkEnd w:id="2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D2E58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Storage conditions</w:t>
      </w:r>
      <w:r w:rsidR="008B2570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7D2E58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82600965"/>
      <w:proofErr w:type="gramStart"/>
      <w:r w:rsidRPr="00AE0963">
        <w:rPr>
          <w:rFonts w:ascii="Times New Roman" w:hAnsi="Times New Roman" w:cs="Times New Roman"/>
          <w:sz w:val="24"/>
          <w:szCs w:val="24"/>
          <w:lang w:val="en-GB"/>
        </w:rPr>
        <w:t>Store in original package at the temperature not exceeding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25 °С.</w:t>
      </w:r>
      <w:proofErr w:type="gramEnd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Keep away from children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Do not use suppositories, if the package is damaged or </w:t>
      </w:r>
      <w:bookmarkEnd w:id="3"/>
      <w:r w:rsidR="00896B41" w:rsidRPr="00AE0963">
        <w:rPr>
          <w:rFonts w:ascii="Times New Roman" w:hAnsi="Times New Roman" w:cs="Times New Roman"/>
          <w:sz w:val="24"/>
          <w:szCs w:val="24"/>
          <w:lang w:val="en-GB"/>
        </w:rPr>
        <w:t>after the expiry date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2E58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Shelf life</w:t>
      </w:r>
      <w:r w:rsidR="007D2E58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2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years from manufacturing date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D2E58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Interaction with other medicinal products</w:t>
      </w:r>
      <w:r w:rsidR="007D2E58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Not known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543FF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Package</w:t>
      </w:r>
      <w:r w:rsidR="007D2E58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5 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7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suppositories in a blister, 1 or 2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blisters in a pack</w:t>
      </w:r>
      <w:r w:rsidR="007D2E58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8B2570" w:rsidRDefault="008B2570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B2570">
        <w:rPr>
          <w:rFonts w:ascii="Times New Roman" w:hAnsi="Times New Roman" w:cs="Times New Roman"/>
          <w:b/>
          <w:bCs/>
          <w:sz w:val="24"/>
          <w:szCs w:val="24"/>
          <w:lang w:val="en-GB"/>
        </w:rPr>
        <w:t>Medical device.</w:t>
      </w:r>
      <w:proofErr w:type="gramEnd"/>
    </w:p>
    <w:p w:rsidR="001037E9" w:rsidRDefault="008B2570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gramStart"/>
      <w:r w:rsidRPr="008B2570">
        <w:rPr>
          <w:rFonts w:ascii="Times New Roman" w:hAnsi="Times New Roman" w:cs="Times New Roman"/>
          <w:b/>
          <w:bCs/>
          <w:sz w:val="24"/>
          <w:szCs w:val="24"/>
          <w:lang w:val="en-GB"/>
        </w:rPr>
        <w:t>Manufacturer &amp; Marketing Authorization Holder</w:t>
      </w:r>
      <w:r w:rsidR="00071E5E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</w:p>
    <w:p w:rsidR="004141EF" w:rsidRPr="00AE0963" w:rsidRDefault="00FE74AB" w:rsidP="001037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0963">
        <w:rPr>
          <w:rFonts w:ascii="Times New Roman" w:hAnsi="Times New Roman" w:cs="Times New Roman"/>
          <w:sz w:val="24"/>
          <w:szCs w:val="24"/>
          <w:lang w:val="en-GB"/>
        </w:rPr>
        <w:t>Joint Stock Company</w:t>
      </w:r>
      <w:r w:rsidR="008B2570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AE0963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AE0963">
        <w:rPr>
          <w:rFonts w:ascii="Times New Roman" w:hAnsi="Times New Roman" w:cs="Times New Roman"/>
          <w:sz w:val="24"/>
          <w:szCs w:val="24"/>
          <w:lang w:val="en-GB"/>
        </w:rPr>
        <w:t>Lekhim-Kharkiv</w:t>
      </w:r>
      <w:proofErr w:type="spellEnd"/>
      <w:r w:rsidRPr="00AE096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141EF" w:rsidRPr="00AE096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B2570" w:rsidRPr="008B2570" w:rsidRDefault="008B2570" w:rsidP="0010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proofErr w:type="gramStart"/>
      <w:r w:rsidRPr="008B2570">
        <w:rPr>
          <w:rFonts w:ascii="Times New Roman" w:hAnsi="Times New Roman" w:cs="Times New Roman"/>
          <w:b/>
          <w:bCs/>
          <w:sz w:val="24"/>
          <w:szCs w:val="24"/>
          <w:lang w:val="en-GB"/>
        </w:rPr>
        <w:t>Site Address</w:t>
      </w:r>
      <w:r w:rsidR="004141EF" w:rsidRPr="00AE096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proofErr w:type="gramEnd"/>
      <w:r w:rsidR="004141EF" w:rsidRPr="00AE09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Ukraine, 61115, </w:t>
      </w:r>
      <w:proofErr w:type="spellStart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Kharkiv</w:t>
      </w:r>
      <w:proofErr w:type="spellEnd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region, </w:t>
      </w:r>
      <w:proofErr w:type="spellStart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Kharkiv</w:t>
      </w:r>
      <w:proofErr w:type="spellEnd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Severyna</w:t>
      </w:r>
      <w:proofErr w:type="spellEnd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Pototskoho</w:t>
      </w:r>
      <w:proofErr w:type="spellEnd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street</w:t>
      </w:r>
      <w:proofErr w:type="gramEnd"/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building 36</w:t>
      </w:r>
    </w:p>
    <w:p w:rsidR="008B2570" w:rsidRPr="008B2570" w:rsidRDefault="008B2570" w:rsidP="0010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8B257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tel.: +38 (057) 7 147 790, fax: +38 (057) 7 147 791</w:t>
      </w:r>
    </w:p>
    <w:p w:rsidR="00071E5E" w:rsidRPr="008B2570" w:rsidRDefault="008B2570" w:rsidP="00103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</w:pPr>
      <w:r w:rsidRPr="008B2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lekhim.ua</w:t>
      </w:r>
    </w:p>
    <w:sectPr w:rsidR="00071E5E" w:rsidRPr="008B2570" w:rsidSect="00AE0963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2DF5"/>
    <w:multiLevelType w:val="hybridMultilevel"/>
    <w:tmpl w:val="1634446A"/>
    <w:lvl w:ilvl="0" w:tplc="47840B12">
      <w:start w:val="1"/>
      <w:numFmt w:val="bullet"/>
      <w:suff w:val="spac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2420E7A"/>
    <w:multiLevelType w:val="hybridMultilevel"/>
    <w:tmpl w:val="541E61DE"/>
    <w:lvl w:ilvl="0" w:tplc="E0245D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B0ED2"/>
    <w:rsid w:val="00071E5E"/>
    <w:rsid w:val="000B0ED2"/>
    <w:rsid w:val="000C2C99"/>
    <w:rsid w:val="001037E9"/>
    <w:rsid w:val="001971C7"/>
    <w:rsid w:val="0023150C"/>
    <w:rsid w:val="00285F67"/>
    <w:rsid w:val="00300ACC"/>
    <w:rsid w:val="003024FC"/>
    <w:rsid w:val="003028BE"/>
    <w:rsid w:val="004141EF"/>
    <w:rsid w:val="0053460B"/>
    <w:rsid w:val="006635FC"/>
    <w:rsid w:val="00723E1D"/>
    <w:rsid w:val="007543FF"/>
    <w:rsid w:val="007565BE"/>
    <w:rsid w:val="007D2E58"/>
    <w:rsid w:val="00835150"/>
    <w:rsid w:val="00896B41"/>
    <w:rsid w:val="008B2570"/>
    <w:rsid w:val="00965E5A"/>
    <w:rsid w:val="009E6B1F"/>
    <w:rsid w:val="00A95B7E"/>
    <w:rsid w:val="00AE0963"/>
    <w:rsid w:val="00B67DE5"/>
    <w:rsid w:val="00BE7005"/>
    <w:rsid w:val="00C808D9"/>
    <w:rsid w:val="00C94AF0"/>
    <w:rsid w:val="00CC2F9C"/>
    <w:rsid w:val="00D00FBE"/>
    <w:rsid w:val="00D3210E"/>
    <w:rsid w:val="00D81D9D"/>
    <w:rsid w:val="00DC1054"/>
    <w:rsid w:val="00E740D3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2778</Words>
  <Characters>1584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ЛБирюкова</dc:creator>
  <cp:lastModifiedBy>ORT3</cp:lastModifiedBy>
  <cp:revision>7</cp:revision>
  <cp:lastPrinted>2021-06-10T12:48:00Z</cp:lastPrinted>
  <dcterms:created xsi:type="dcterms:W3CDTF">2021-09-15T09:24:00Z</dcterms:created>
  <dcterms:modified xsi:type="dcterms:W3CDTF">2021-09-16T08:30:00Z</dcterms:modified>
</cp:coreProperties>
</file>